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F8" w:rsidRDefault="00C66F99">
      <w:pPr>
        <w:spacing w:after="142" w:line="318" w:lineRule="auto"/>
        <w:ind w:right="0" w:firstLine="0"/>
        <w:jc w:val="center"/>
      </w:pPr>
      <w:bookmarkStart w:id="0" w:name="_GoBack"/>
      <w:bookmarkEnd w:id="0"/>
      <w:r>
        <w:rPr>
          <w:b/>
        </w:rPr>
        <w:t xml:space="preserve">Как присваивать работникам I группу по электробезопасности, если в штате нет электриков? </w:t>
      </w:r>
    </w:p>
    <w:p w:rsidR="00F03FF8" w:rsidRDefault="00C66F99">
      <w:pPr>
        <w:ind w:left="-15" w:right="0"/>
      </w:pPr>
      <w:r>
        <w:t>Перечень должностей и профессий, которым присваивать I группу по электробезопасности, определяет руководитель Потребителя (п. 1.4.4 Правил технической эксплуатации электроустановок потребителей, утвержденных приказом Минэнерго России от 13 января 2003 г. №</w:t>
      </w:r>
      <w:r>
        <w:t xml:space="preserve"> 6). </w:t>
      </w:r>
    </w:p>
    <w:p w:rsidR="00F03FF8" w:rsidRDefault="00C66F99">
      <w:pPr>
        <w:ind w:left="-15" w:right="0"/>
      </w:pPr>
      <w:r>
        <w:t xml:space="preserve">Работодатель издает приказ, в котором назначает лицо, которое будет проводить инструктажи для </w:t>
      </w:r>
      <w:proofErr w:type="spellStart"/>
      <w:r>
        <w:t>неэлектротехнического</w:t>
      </w:r>
      <w:proofErr w:type="spellEnd"/>
      <w:r>
        <w:t xml:space="preserve"> персонала. I группу по электробезопасности может присваивать работник из числа электротехнического персонала с группой по электробезоп</w:t>
      </w:r>
      <w:r>
        <w:t xml:space="preserve">асности не ниже III. Это указано в пункте 1.4.4 Правил технической эксплуатации электроустановок потребителей, утвержденных приказом Минэнерго России от 13 января 2003 г. № 6. </w:t>
      </w:r>
    </w:p>
    <w:p w:rsidR="00F03FF8" w:rsidRDefault="00C66F99">
      <w:pPr>
        <w:ind w:left="-15" w:right="0"/>
      </w:pPr>
      <w:r>
        <w:t>Если в организации нет таких работников, решить вопрос можно несколькими способ</w:t>
      </w:r>
      <w:r>
        <w:t xml:space="preserve">ами. </w:t>
      </w:r>
    </w:p>
    <w:p w:rsidR="00F03FF8" w:rsidRDefault="00C66F99">
      <w:pPr>
        <w:ind w:left="-15" w:right="0"/>
      </w:pPr>
      <w:r>
        <w:t xml:space="preserve">Вариант первый. Руководитель организации может пройти обучение и проверку знаний в комиссии органа </w:t>
      </w:r>
      <w:proofErr w:type="spellStart"/>
      <w:r>
        <w:t>Ростехнадзора</w:t>
      </w:r>
      <w:proofErr w:type="spellEnd"/>
      <w:r>
        <w:t xml:space="preserve"> и получить III группу по электробезопасности. Затем он возлагает на себя обязанность присвоения </w:t>
      </w:r>
      <w:proofErr w:type="spellStart"/>
      <w:r>
        <w:t>неэлектротехническому</w:t>
      </w:r>
      <w:proofErr w:type="spellEnd"/>
      <w:r>
        <w:t xml:space="preserve"> персоналу своей орг</w:t>
      </w:r>
      <w:r>
        <w:t xml:space="preserve">анизации I группы по электробезопасности. </w:t>
      </w:r>
    </w:p>
    <w:p w:rsidR="00F03FF8" w:rsidRDefault="00C66F99">
      <w:pPr>
        <w:ind w:left="-15" w:right="0"/>
      </w:pPr>
      <w:r>
        <w:t xml:space="preserve">Второй вариант – направить сотрудника на обучение и проверку знаний в комиссию </w:t>
      </w:r>
      <w:proofErr w:type="spellStart"/>
      <w:r>
        <w:t>Ростехнадзора</w:t>
      </w:r>
      <w:proofErr w:type="spellEnd"/>
      <w:r>
        <w:t xml:space="preserve"> для получения III группы по электробезопасности. </w:t>
      </w:r>
    </w:p>
    <w:p w:rsidR="00F03FF8" w:rsidRDefault="00C66F99">
      <w:pPr>
        <w:ind w:left="-15" w:right="0"/>
      </w:pPr>
      <w:r>
        <w:t>Третий вариант – заключить договор со специалистом соответствующей ква</w:t>
      </w:r>
      <w:r>
        <w:t xml:space="preserve">лификации (или юридическим лицом) на оказание услуг по проведению инструктажа </w:t>
      </w:r>
      <w:proofErr w:type="spellStart"/>
      <w:r>
        <w:t>неэлектротехнического</w:t>
      </w:r>
      <w:proofErr w:type="spellEnd"/>
      <w:r>
        <w:t xml:space="preserve"> персонала с последующим присвоением I группы по электробезопасности. </w:t>
      </w:r>
    </w:p>
    <w:p w:rsidR="00F03FF8" w:rsidRDefault="00C66F99">
      <w:pPr>
        <w:ind w:left="708" w:right="0" w:firstLine="0"/>
      </w:pPr>
      <w:r>
        <w:t xml:space="preserve">В организации должны быть следующие документы: </w:t>
      </w:r>
    </w:p>
    <w:p w:rsidR="00F03FF8" w:rsidRDefault="00C66F99">
      <w:pPr>
        <w:ind w:left="-15" w:right="0"/>
      </w:pPr>
      <w:r>
        <w:t>Утвержденный приказом руководителя пер</w:t>
      </w:r>
      <w:r>
        <w:t xml:space="preserve">ечень должностей и профессий, требующих присвоения персоналу I группы по электробезопасности. </w:t>
      </w:r>
    </w:p>
    <w:p w:rsidR="00F03FF8" w:rsidRDefault="00C66F99">
      <w:pPr>
        <w:ind w:left="-15" w:right="0"/>
      </w:pPr>
      <w:r>
        <w:t xml:space="preserve">Приказ о назначении лица для проведения инструктажа </w:t>
      </w:r>
      <w:proofErr w:type="spellStart"/>
      <w:r>
        <w:t>неэлектротехнического</w:t>
      </w:r>
      <w:proofErr w:type="spellEnd"/>
      <w:r>
        <w:t xml:space="preserve"> персонала (III группа). </w:t>
      </w:r>
    </w:p>
    <w:p w:rsidR="00F03FF8" w:rsidRDefault="00C66F99">
      <w:pPr>
        <w:ind w:left="-15" w:right="0"/>
      </w:pPr>
      <w:r>
        <w:t xml:space="preserve">Журнал учета присвоений I группы по электробезопасности </w:t>
      </w:r>
      <w:proofErr w:type="spellStart"/>
      <w:r>
        <w:t>неэлек</w:t>
      </w:r>
      <w:r>
        <w:t>тротехническому</w:t>
      </w:r>
      <w:proofErr w:type="spellEnd"/>
      <w:r>
        <w:t xml:space="preserve"> персоналу. Источник:</w:t>
      </w:r>
      <w:hyperlink r:id="rId4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http://www.trudohrana.ru</w:t>
        </w:r>
      </w:hyperlink>
      <w:hyperlink r:id="rId6">
        <w:r>
          <w:rPr>
            <w:rFonts w:ascii="Calibri" w:eastAsia="Calibri" w:hAnsi="Calibri" w:cs="Calibri"/>
            <w:sz w:val="22"/>
          </w:rPr>
          <w:t xml:space="preserve"> 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sectPr w:rsidR="00F03FF8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F8"/>
    <w:rsid w:val="00C66F99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9AEA6-72F3-4AED-8040-87E8F45F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8" w:lineRule="auto"/>
      <w:ind w:right="1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dohrana.ru/" TargetMode="External"/><Relationship Id="rId5" Type="http://schemas.openxmlformats.org/officeDocument/2006/relationships/hyperlink" Target="http://www.trudohrana.ru/" TargetMode="External"/><Relationship Id="rId4" Type="http://schemas.openxmlformats.org/officeDocument/2006/relationships/hyperlink" Target="http://www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Мишустин</dc:creator>
  <cp:keywords/>
  <cp:lastModifiedBy>Admin</cp:lastModifiedBy>
  <cp:revision>2</cp:revision>
  <dcterms:created xsi:type="dcterms:W3CDTF">2017-12-20T01:07:00Z</dcterms:created>
  <dcterms:modified xsi:type="dcterms:W3CDTF">2017-12-20T01:07:00Z</dcterms:modified>
</cp:coreProperties>
</file>